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80"/>
      </w:pPr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FAST-ACTION IMPLEMENTATION BONUS</w:t>
      </w:r>
    </w:p>
    <w:p>
      <w:pPr>
        <w:pStyle w:val="Title"/>
        <w:spacing w:after="200"/>
      </w:pPr>
      <w:r>
        <w:t>7-Day Course</w:t>
        <w:br/>
        <w:t>Launch Toolkit</w:t>
      </w:r>
    </w:p>
    <w:p>
      <w:pPr>
        <w:pStyle w:val="Subtitle"/>
      </w:pPr>
      <w:r>
        <w:t>Package, price, promote, and launch your ready-made online business course in one focused week.</w:t>
      </w:r>
    </w:p>
    <w:p>
      <w:pPr>
        <w:spacing w:after="2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THE FINISH LINE  </w:t>
            </w:r>
            <w:r>
              <w:rPr>
                <w:color w:val="24313A"/>
              </w:rPr>
              <w:t>A clear offer, a sensible price, a live sales page, and a complete seven-day promotion plan.</w:t>
            </w:r>
          </w:p>
        </w:tc>
      </w:tr>
    </w:tbl>
    <w:p>
      <w:pPr>
        <w:spacing w:after="20"/>
      </w:pPr>
    </w:p>
    <w:p>
      <w:pPr>
        <w:spacing w:after="36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324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DECIDE</w:t>
            </w:r>
          </w:p>
        </w:tc>
        <w:tc>
          <w:tcPr>
            <w:tcW w:type="dxa" w:w="324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BUILD</w:t>
            </w:r>
          </w:p>
        </w:tc>
        <w:tc>
          <w:tcPr>
            <w:tcW w:type="dxa" w:w="324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LAUNCH</w:t>
            </w:r>
          </w:p>
        </w:tc>
      </w:tr>
      <w:tr>
        <w:trPr>
          <w:cantSplit/>
        </w:trPr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Choose one profit path</w:t>
            </w:r>
          </w:p>
        </w:tc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Customize the ready-to-use assets</w:t>
            </w:r>
          </w:p>
        </w:tc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Publish, promote, and improve</w:t>
            </w:r>
          </w:p>
        </w:tc>
      </w:tr>
    </w:tbl>
    <w:p>
      <w:pPr>
        <w:spacing w:after="20"/>
      </w:pPr>
    </w:p>
    <w:p>
      <w:pPr>
        <w:spacing w:after="480"/>
      </w:pPr>
    </w:p>
    <w:p>
      <w:pPr>
        <w:jc w:val="center"/>
      </w:pPr>
      <w:r>
        <w:rPr>
          <w:color w:val="62717B"/>
        </w:rPr>
        <w:t>Designed to be used - not filed away.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START HERE</w:t>
      </w:r>
    </w:p>
    <w:p>
      <w:pPr>
        <w:pStyle w:val="Heading1"/>
      </w:pPr>
      <w:r>
        <w:t>Your One-Week Shortcut</w:t>
      </w:r>
    </w:p>
    <w:p>
      <w:r>
        <w:t>You already have the hardest part: a finished course people can consume quickly. This toolkit turns that asset into a simple offer you can actually put in front of buyers.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ONE RULE  </w:t>
            </w:r>
            <w:r>
              <w:rPr>
                <w:color w:val="24313A"/>
              </w:rPr>
              <w:t>Pick one launch path and finish it before adding more products, platforms, or funnels.</w:t>
            </w:r>
          </w:p>
        </w:tc>
      </w:tr>
    </w:tbl>
    <w:p>
      <w:pPr>
        <w:spacing w:after="20"/>
      </w:pPr>
    </w:p>
    <w:p>
      <w:pPr>
        <w:pStyle w:val="Heading2"/>
      </w:pPr>
      <w:r>
        <w:t>Choose your primary goal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3096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IF YOU WANT TO…</w:t>
            </w:r>
          </w:p>
        </w:tc>
        <w:tc>
          <w:tcPr>
            <w:tcW w:type="dxa" w:w="252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USE THIS PATH</w:t>
            </w:r>
          </w:p>
        </w:tc>
        <w:tc>
          <w:tcPr>
            <w:tcW w:type="dxa" w:w="4104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BEST FIRST ACTION</w:t>
            </w:r>
          </w:p>
        </w:tc>
      </w:tr>
      <w:tr>
        <w:trPr>
          <w:cantSplit/>
        </w:trPr>
        <w:tc>
          <w:tcPr>
            <w:tcW w:type="dxa" w:w="309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Generate direct revenue</w:t>
            </w:r>
          </w:p>
        </w:tc>
        <w:tc>
          <w:tcPr>
            <w:tcW w:type="dxa" w:w="252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Sell the course</w:t>
            </w:r>
          </w:p>
        </w:tc>
        <w:tc>
          <w:tcPr>
            <w:tcW w:type="dxa" w:w="410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Create a simple paid offer and launch to your audience.</w:t>
            </w:r>
          </w:p>
        </w:tc>
      </w:tr>
      <w:tr>
        <w:trPr>
          <w:cantSplit/>
        </w:trPr>
        <w:tc>
          <w:tcPr>
            <w:tcW w:type="dxa" w:w="309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Build an email list</w:t>
            </w:r>
          </w:p>
        </w:tc>
        <w:tc>
          <w:tcPr>
            <w:tcW w:type="dxa" w:w="252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Use it as a lead magnet</w:t>
            </w:r>
          </w:p>
        </w:tc>
        <w:tc>
          <w:tcPr>
            <w:tcW w:type="dxa" w:w="410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Offer free access in exchange for an email address.</w:t>
            </w:r>
          </w:p>
        </w:tc>
      </w:tr>
      <w:tr>
        <w:trPr>
          <w:cantSplit/>
        </w:trPr>
        <w:tc>
          <w:tcPr>
            <w:tcW w:type="dxa" w:w="309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Increase another offer’s value</w:t>
            </w:r>
          </w:p>
        </w:tc>
        <w:tc>
          <w:tcPr>
            <w:tcW w:type="dxa" w:w="252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Use it as a bonus</w:t>
            </w:r>
          </w:p>
        </w:tc>
        <w:tc>
          <w:tcPr>
            <w:tcW w:type="dxa" w:w="410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Add it to a related product or affiliate promotion.</w:t>
            </w:r>
          </w:p>
        </w:tc>
      </w:tr>
    </w:tbl>
    <w:p>
      <w:pPr>
        <w:spacing w:after="20"/>
      </w:pPr>
    </w:p>
    <w:p>
      <w:pPr>
        <w:pStyle w:val="Heading2"/>
      </w:pPr>
      <w:r>
        <w:t>Complete before moving on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selected one primary profit path.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chose the audience this course is for.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scheduled a launch date within the next seven days.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blocked 30-60 minutes per day to complete the plan.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1</w:t>
      </w:r>
    </w:p>
    <w:p>
      <w:pPr>
        <w:pStyle w:val="Heading1"/>
      </w:pPr>
      <w:r>
        <w:t>Choose the Buyer and the Promise</w:t>
      </w:r>
    </w:p>
    <w:p>
      <w:r>
        <w:t>A broad course becomes easier to sell when it is presented to a specific person at a specific moment.</w:t>
      </w:r>
    </w:p>
    <w:p>
      <w:pPr>
        <w:pStyle w:val="Heading2"/>
      </w:pPr>
      <w:r>
        <w:t>Fill in your positioning statement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FORMULA  </w:t>
            </w:r>
            <w:r>
              <w:rPr>
                <w:color w:val="24313A"/>
              </w:rPr>
              <w:t>This course helps [AUDIENCE] move from [CURRENT PROBLEM] to [DESIRED RESULT] without [COMMON FRUSTRATION].</w:t>
            </w:r>
          </w:p>
        </w:tc>
      </w:tr>
    </w:tbl>
    <w:p>
      <w:pPr>
        <w:spacing w:after="20"/>
      </w:pPr>
    </w:p>
    <w:p>
      <w:pPr>
        <w:pStyle w:val="Heading3"/>
      </w:pPr>
      <w:r>
        <w:t>Examples</w:t>
      </w:r>
    </w:p>
    <w:p>
      <w:pPr>
        <w:pStyle w:val="ListBullet"/>
      </w:pPr>
      <w:r>
        <w:t>This course helps overwhelmed beginners move from scattered ideas to a focused online business plan without chasing every new tactic.</w:t>
      </w:r>
    </w:p>
    <w:p>
      <w:pPr>
        <w:pStyle w:val="ListBullet"/>
      </w:pPr>
      <w:r>
        <w:t>This course helps aspiring side-hustlers choose a business model that fits their personality without trying to copy someone else’s schedule.</w:t>
      </w:r>
    </w:p>
    <w:p>
      <w:pPr>
        <w:pStyle w:val="ListBullet"/>
      </w:pPr>
      <w:r>
        <w:t>This course helps early-stage creators build a simpler business system without being online around the clock.</w:t>
      </w:r>
    </w:p>
    <w:p>
      <w:pPr>
        <w:pStyle w:val="Heading2"/>
      </w:pPr>
      <w:r>
        <w:t>Your version</w:t>
      </w:r>
    </w:p>
    <w:p>
      <w:pPr>
        <w:pStyle w:val="Heading3"/>
      </w:pPr>
      <w:r>
        <w:t>Audience</w:t>
      </w:r>
    </w:p>
    <w:p>
      <w:r>
        <w:rPr>
          <w:color w:val="62717B"/>
        </w:rPr>
        <w:t>________________________________________________________________________________</w:t>
      </w:r>
    </w:p>
    <w:p>
      <w:pPr>
        <w:pStyle w:val="Heading3"/>
      </w:pPr>
      <w:r>
        <w:t>Current problem</w:t>
      </w:r>
    </w:p>
    <w:p>
      <w:r>
        <w:rPr>
          <w:color w:val="62717B"/>
        </w:rPr>
        <w:t>________________________________________________________________________________</w:t>
      </w:r>
    </w:p>
    <w:p>
      <w:pPr>
        <w:pStyle w:val="Heading3"/>
      </w:pPr>
      <w:r>
        <w:t>Desired result</w:t>
      </w:r>
    </w:p>
    <w:p>
      <w:r>
        <w:rPr>
          <w:color w:val="62717B"/>
        </w:rPr>
        <w:t>________________________________________________________________________________</w:t>
      </w:r>
    </w:p>
    <w:p>
      <w:pPr>
        <w:pStyle w:val="Heading3"/>
      </w:pPr>
      <w:r>
        <w:t>Common frustration</w:t>
      </w:r>
    </w:p>
    <w:p>
      <w:r>
        <w:rPr>
          <w:color w:val="62717B"/>
        </w:rPr>
        <w:t>________________________________________________________________________________</w:t>
      </w:r>
    </w:p>
    <w:p>
      <w:pPr>
        <w:pStyle w:val="Heading3"/>
      </w:pPr>
      <w:r>
        <w:t>Completed positioning statement</w:t>
      </w:r>
    </w:p>
    <w:p>
      <w:r>
        <w:rPr>
          <w:color w:val="62717B"/>
        </w:rPr>
        <w:t>________________________________________________________________________________</w:t>
      </w:r>
    </w:p>
    <w:p>
      <w:pPr>
        <w:pStyle w:val="Heading2"/>
      </w:pPr>
      <w:r>
        <w:t>Quick quality check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A real person can recognize themselves in the audience description.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result is believable for a short, introductory course.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promise is about clarity, focus, or a plan - not guaranteed income.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wording is simple enough to understand in one read.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2</w:t>
      </w:r>
    </w:p>
    <w:p>
      <w:pPr>
        <w:pStyle w:val="Heading1"/>
      </w:pPr>
      <w:r>
        <w:t>Build an Offer That Feels Complete</w:t>
      </w:r>
    </w:p>
    <w:p>
      <w:r>
        <w:t>The course is the core product. A small set of implementation aids makes it feel like a complete solution without creating another full course.</w:t>
      </w:r>
    </w:p>
    <w:p>
      <w:pPr>
        <w:pStyle w:val="Heading2"/>
      </w:pPr>
      <w:r>
        <w:t>Recommended starter stack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259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COMPONENT</w:t>
            </w:r>
          </w:p>
        </w:tc>
        <w:tc>
          <w:tcPr>
            <w:tcW w:type="dxa" w:w="324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PURPOSE</w:t>
            </w:r>
          </w:p>
        </w:tc>
        <w:tc>
          <w:tcPr>
            <w:tcW w:type="dxa" w:w="3888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KEEP IT SIMPLE</w:t>
            </w:r>
          </w:p>
        </w:tc>
      </w:tr>
      <w:tr>
        <w:trPr>
          <w:cantSplit/>
        </w:trPr>
        <w:tc>
          <w:tcPr>
            <w:tcW w:type="dxa" w:w="259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10-video course</w:t>
            </w:r>
          </w:p>
        </w:tc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Delivers the core transformation</w:t>
            </w:r>
          </w:p>
        </w:tc>
        <w:tc>
          <w:tcPr>
            <w:tcW w:type="dxa" w:w="388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The primary product</w:t>
            </w:r>
          </w:p>
        </w:tc>
      </w:tr>
      <w:tr>
        <w:trPr>
          <w:cantSplit/>
        </w:trPr>
        <w:tc>
          <w:tcPr>
            <w:tcW w:type="dxa" w:w="259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Matching eBook</w:t>
            </w:r>
          </w:p>
        </w:tc>
        <w:tc>
          <w:tcPr>
            <w:tcW w:type="dxa" w:w="324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Supports readers and reference use</w:t>
            </w:r>
          </w:p>
        </w:tc>
        <w:tc>
          <w:tcPr>
            <w:tcW w:type="dxa" w:w="388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Include as a companion guide</w:t>
            </w:r>
          </w:p>
        </w:tc>
      </w:tr>
      <w:tr>
        <w:trPr>
          <w:cantSplit/>
        </w:trPr>
        <w:tc>
          <w:tcPr>
            <w:tcW w:type="dxa" w:w="259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Quick-start worksheet</w:t>
            </w:r>
          </w:p>
        </w:tc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Turns learning into action</w:t>
            </w:r>
          </w:p>
        </w:tc>
        <w:tc>
          <w:tcPr>
            <w:tcW w:type="dxa" w:w="388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Use 1-3 pages, not a second book</w:t>
            </w:r>
          </w:p>
        </w:tc>
      </w:tr>
      <w:tr>
        <w:trPr>
          <w:cantSplit/>
        </w:trPr>
        <w:tc>
          <w:tcPr>
            <w:tcW w:type="dxa" w:w="259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Action deadline</w:t>
            </w:r>
          </w:p>
        </w:tc>
        <w:tc>
          <w:tcPr>
            <w:tcW w:type="dxa" w:w="324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Creates momentum</w:t>
            </w:r>
          </w:p>
        </w:tc>
        <w:tc>
          <w:tcPr>
            <w:tcW w:type="dxa" w:w="388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Invite the buyer to finish within 7 days</w:t>
            </w:r>
          </w:p>
        </w:tc>
      </w:tr>
      <w:tr>
        <w:trPr>
          <w:cantSplit/>
        </w:trPr>
        <w:tc>
          <w:tcPr>
            <w:tcW w:type="dxa" w:w="259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Support boundary</w:t>
            </w:r>
          </w:p>
        </w:tc>
        <w:tc>
          <w:tcPr>
            <w:tcW w:type="dxa" w:w="32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Sets expectations</w:t>
            </w:r>
          </w:p>
        </w:tc>
        <w:tc>
          <w:tcPr>
            <w:tcW w:type="dxa" w:w="388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State where and how buyers get help</w:t>
            </w:r>
          </w:p>
        </w:tc>
      </w:tr>
    </w:tbl>
    <w:p>
      <w:pPr>
        <w:spacing w:after="20"/>
      </w:pPr>
    </w:p>
    <w:p>
      <w:pPr>
        <w:pStyle w:val="Heading2"/>
      </w:pPr>
      <w:r>
        <w:t>Name your offer</w:t>
      </w:r>
    </w:p>
    <w:p>
      <w:r>
        <w:t>Choose a title that communicates a result, not just a topic.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1584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ANGLE</w:t>
            </w:r>
          </w:p>
        </w:tc>
        <w:tc>
          <w:tcPr>
            <w:tcW w:type="dxa" w:w="3744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TITLE FORMULA</w:t>
            </w:r>
          </w:p>
        </w:tc>
        <w:tc>
          <w:tcPr>
            <w:tcW w:type="dxa" w:w="439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EXAMPLE</w:t>
            </w:r>
          </w:p>
        </w:tc>
      </w:tr>
      <w:tr>
        <w:trPr>
          <w:cantSplit/>
        </w:trPr>
        <w:tc>
          <w:tcPr>
            <w:tcW w:type="dxa" w:w="158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Speed</w:t>
            </w:r>
          </w:p>
        </w:tc>
        <w:tc>
          <w:tcPr>
            <w:tcW w:type="dxa" w:w="374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[Result] in [Time]</w:t>
            </w:r>
          </w:p>
        </w:tc>
        <w:tc>
          <w:tcPr>
            <w:tcW w:type="dxa" w:w="439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Your Simple Online Business Plan in 7 Days</w:t>
            </w:r>
          </w:p>
        </w:tc>
      </w:tr>
      <w:tr>
        <w:trPr>
          <w:cantSplit/>
        </w:trPr>
        <w:tc>
          <w:tcPr>
            <w:tcW w:type="dxa" w:w="158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Clarity</w:t>
            </w:r>
          </w:p>
        </w:tc>
        <w:tc>
          <w:tcPr>
            <w:tcW w:type="dxa" w:w="374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The [Audience] Guide to [Result]</w:t>
            </w:r>
          </w:p>
        </w:tc>
        <w:tc>
          <w:tcPr>
            <w:tcW w:type="dxa" w:w="439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The Beginner’s Guide to a Focused Online Business</w:t>
            </w:r>
          </w:p>
        </w:tc>
      </w:tr>
      <w:tr>
        <w:trPr>
          <w:cantSplit/>
        </w:trPr>
        <w:tc>
          <w:tcPr>
            <w:tcW w:type="dxa" w:w="158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Simplicity</w:t>
            </w:r>
          </w:p>
        </w:tc>
        <w:tc>
          <w:tcPr>
            <w:tcW w:type="dxa" w:w="374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The Simple [Result] System</w:t>
            </w:r>
          </w:p>
        </w:tc>
        <w:tc>
          <w:tcPr>
            <w:tcW w:type="dxa" w:w="439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The Simple Online Business Blueprint</w:t>
            </w:r>
          </w:p>
        </w:tc>
      </w:tr>
      <w:tr>
        <w:trPr>
          <w:cantSplit/>
        </w:trPr>
        <w:tc>
          <w:tcPr>
            <w:tcW w:type="dxa" w:w="158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Avoidance</w:t>
            </w:r>
          </w:p>
        </w:tc>
        <w:tc>
          <w:tcPr>
            <w:tcW w:type="dxa" w:w="374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[Result] Without [Pain]</w:t>
            </w:r>
          </w:p>
        </w:tc>
        <w:tc>
          <w:tcPr>
            <w:tcW w:type="dxa" w:w="439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Build Your Business Plan Without the Overwhelm</w:t>
            </w:r>
          </w:p>
        </w:tc>
      </w:tr>
    </w:tbl>
    <w:p>
      <w:pPr>
        <w:spacing w:after="20"/>
      </w:pPr>
    </w:p>
    <w:p>
      <w:pPr>
        <w:spacing w:after="240"/>
      </w:pPr>
      <w:r>
        <w:t>My offer title: ____________________________________________________________________</w:t>
      </w:r>
    </w:p>
    <w:p>
      <w:r>
        <w:t>My one-sentence promise: _____________________________________________________________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3</w:t>
      </w:r>
    </w:p>
    <w:p>
      <w:pPr>
        <w:pStyle w:val="Heading1"/>
      </w:pPr>
      <w:r>
        <w:t>Choose a Price You Can Explain</w:t>
      </w:r>
    </w:p>
    <w:p>
      <w:r>
        <w:t>There is no universal perfect price. Start with the role the product plays in your business, the trust you already have with the audience, and the amount of support included.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252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OFFER ROLE</w:t>
            </w:r>
          </w:p>
        </w:tc>
        <w:tc>
          <w:tcPr>
            <w:tcW w:type="dxa" w:w="2448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SUGGESTED TEST RANGE</w:t>
            </w:r>
          </w:p>
        </w:tc>
        <w:tc>
          <w:tcPr>
            <w:tcW w:type="dxa" w:w="475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WHEN IT FITS</w:t>
            </w:r>
          </w:p>
        </w:tc>
      </w:tr>
      <w:tr>
        <w:trPr>
          <w:cantSplit/>
        </w:trPr>
        <w:tc>
          <w:tcPr>
            <w:tcW w:type="dxa" w:w="252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Lead-generating tripwire</w:t>
            </w:r>
          </w:p>
        </w:tc>
        <w:tc>
          <w:tcPr>
            <w:tcW w:type="dxa" w:w="244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$7-$17</w:t>
            </w:r>
          </w:p>
        </w:tc>
        <w:tc>
          <w:tcPr>
            <w:tcW w:type="dxa" w:w="475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Low-friction first purchase; little or no support.</w:t>
            </w:r>
          </w:p>
        </w:tc>
      </w:tr>
      <w:tr>
        <w:trPr>
          <w:cantSplit/>
        </w:trPr>
        <w:tc>
          <w:tcPr>
            <w:tcW w:type="dxa" w:w="252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Standalone starter course</w:t>
            </w:r>
          </w:p>
        </w:tc>
        <w:tc>
          <w:tcPr>
            <w:tcW w:type="dxa" w:w="244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$17-$47</w:t>
            </w:r>
          </w:p>
        </w:tc>
        <w:tc>
          <w:tcPr>
            <w:tcW w:type="dxa" w:w="475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Clear beginner outcome with course + companion assets.</w:t>
            </w:r>
          </w:p>
        </w:tc>
      </w:tr>
      <w:tr>
        <w:trPr>
          <w:cantSplit/>
        </w:trPr>
        <w:tc>
          <w:tcPr>
            <w:tcW w:type="dxa" w:w="252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Premium bundle</w:t>
            </w:r>
          </w:p>
        </w:tc>
        <w:tc>
          <w:tcPr>
            <w:tcW w:type="dxa" w:w="244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$47-$97</w:t>
            </w:r>
          </w:p>
        </w:tc>
        <w:tc>
          <w:tcPr>
            <w:tcW w:type="dxa" w:w="475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Added templates, feedback, community, or live support.</w:t>
            </w:r>
          </w:p>
        </w:tc>
      </w:tr>
      <w:tr>
        <w:trPr>
          <w:cantSplit/>
        </w:trPr>
        <w:tc>
          <w:tcPr>
            <w:tcW w:type="dxa" w:w="252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Bonus / lead magnet</w:t>
            </w:r>
          </w:p>
        </w:tc>
        <w:tc>
          <w:tcPr>
            <w:tcW w:type="dxa" w:w="244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Free</w:t>
            </w:r>
          </w:p>
        </w:tc>
        <w:tc>
          <w:tcPr>
            <w:tcW w:type="dxa" w:w="475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Used to grow a list or increase another offer’s conversion.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RECOMMENDED FIRST TEST  </w:t>
            </w:r>
            <w:r>
              <w:rPr>
                <w:color w:val="24313A"/>
              </w:rPr>
              <w:t>For a cold or small audience, test a clear standalone offer at $17-$27. Raise the price when you add meaningful support, proof, or implementation assets.</w:t>
            </w:r>
          </w:p>
        </w:tc>
      </w:tr>
    </w:tbl>
    <w:p>
      <w:pPr>
        <w:spacing w:after="20"/>
      </w:pPr>
    </w:p>
    <w:p>
      <w:pPr>
        <w:pStyle w:val="Heading2"/>
      </w:pPr>
      <w:r>
        <w:t>Price decision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My price matches the amount of support I am promising.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buyer can understand why the offer is worth more than the price.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can test a different price later without rebuilding the product.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My checkout, refund terms, taxes, and payment processing are set up appropriately.</w:t>
      </w:r>
    </w:p>
    <w:p>
      <w:pPr>
        <w:pStyle w:val="Heading3"/>
      </w:pPr>
      <w:r>
        <w:t>My launch price: $__________</w:t>
      </w:r>
    </w:p>
    <w:p>
      <w:pPr>
        <w:pStyle w:val="Heading3"/>
      </w:pPr>
      <w:r>
        <w:t>My regular price after launch: $__________</w:t>
      </w:r>
    </w:p>
    <w:p>
      <w:r>
        <w:t>Why the offer is worth it in one sentence: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4</w:t>
      </w:r>
    </w:p>
    <w:p>
      <w:pPr>
        <w:pStyle w:val="Heading1"/>
      </w:pPr>
      <w:r>
        <w:t>Ready-to-Customize Sales Page Copy</w:t>
      </w:r>
    </w:p>
    <w:p>
      <w:r>
        <w:t>Replace the brackets, remove any claims you cannot support, and keep the tone consistent with your brand.</w:t>
      </w:r>
    </w:p>
    <w:p>
      <w:pPr>
        <w:pStyle w:val="Heading2"/>
      </w:pPr>
      <w:r>
        <w:t>Pre-headline</w:t>
      </w:r>
    </w:p>
    <w:p>
      <w:r>
        <w:t>[FOR AUDIENCE] • [FORMAT OR SPEED BENEFIT] • INSTANT ACCESS</w:t>
      </w:r>
    </w:p>
    <w:p>
      <w:pPr>
        <w:pStyle w:val="Heading2"/>
      </w:pPr>
      <w:r>
        <w:t>Headline</w:t>
      </w:r>
    </w:p>
    <w:p>
      <w:r>
        <w:t>Build a Clearer, Simpler Online Business Plan - Without Chasing Every New Tactic</w:t>
      </w:r>
    </w:p>
    <w:p>
      <w:pPr>
        <w:pStyle w:val="Heading2"/>
      </w:pPr>
      <w:r>
        <w:t>Subheadline</w:t>
      </w:r>
    </w:p>
    <w:p>
      <w:r>
        <w:t>This beginner-friendly course helps you choose a practical direction, focus on what matters, and design a business system that fits the way you actually work.</w:t>
      </w:r>
    </w:p>
    <w:p>
      <w:pPr>
        <w:pStyle w:val="Heading2"/>
      </w:pPr>
      <w:r>
        <w:t>Problem section</w:t>
      </w:r>
    </w:p>
    <w:p>
      <w:r>
        <w:t>If building an online business feels like drinking from a firehose, you are not alone. There is always another tool, tactic, platform, or “must-do” demanding your attention. The result is often more saved ideas - and less real progress.</w:t>
      </w:r>
    </w:p>
    <w:p>
      <w:pPr>
        <w:pStyle w:val="Heading2"/>
      </w:pPr>
      <w:r>
        <w:t>Promise section</w:t>
      </w:r>
    </w:p>
    <w:p>
      <w:r>
        <w:t>[COURSE NAME] gives you a simpler way forward. In ten focused lessons, you will learn how to evaluate business models, protect your attention, work with your strengths, and turn scattered effort into a repeatable system.</w:t>
      </w:r>
    </w:p>
    <w:p>
      <w:pPr>
        <w:pStyle w:val="Heading2"/>
      </w:pPr>
      <w:r>
        <w:t>What they’ll learn</w:t>
      </w:r>
    </w:p>
    <w:p>
      <w:pPr>
        <w:pStyle w:val="ListBullet"/>
      </w:pPr>
      <w:r>
        <w:t>How to avoid the cycle of constantly starting over</w:t>
      </w:r>
    </w:p>
    <w:p>
      <w:pPr>
        <w:pStyle w:val="ListBullet"/>
      </w:pPr>
      <w:r>
        <w:t>A simple framework for narrowing your business focus</w:t>
      </w:r>
    </w:p>
    <w:p>
      <w:pPr>
        <w:pStyle w:val="ListBullet"/>
      </w:pPr>
      <w:r>
        <w:t>How to choose a business model that fits your personality</w:t>
      </w:r>
    </w:p>
    <w:p>
      <w:pPr>
        <w:pStyle w:val="ListBullet"/>
      </w:pPr>
      <w:r>
        <w:t>Why common productivity advice fails - and what to do instead</w:t>
      </w:r>
    </w:p>
    <w:p>
      <w:pPr>
        <w:pStyle w:val="ListBullet"/>
      </w:pPr>
      <w:r>
        <w:t>How to design a business that does not depend on you 24/7</w:t>
      </w:r>
    </w:p>
    <w:p>
      <w:pPr>
        <w:pStyle w:val="ListBullet"/>
      </w:pPr>
      <w:r>
        <w:t>A practical 80/20 audit for deciding what deserves your attention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4 • CONTINUED</w:t>
      </w:r>
    </w:p>
    <w:p>
      <w:pPr>
        <w:pStyle w:val="Heading1"/>
      </w:pPr>
      <w:r>
        <w:t>Sales Page Copy, Continued</w:t>
      </w:r>
    </w:p>
    <w:p>
      <w:pPr>
        <w:pStyle w:val="Heading2"/>
      </w:pPr>
      <w:r>
        <w:t>What’s included</w:t>
      </w:r>
    </w:p>
    <w:p>
      <w:r>
        <w:t>You receive instant access to [NUMBER] concise video lessons, plus [LIST COMPANION ASSETS]. The entire course is designed to be practical, beginner-friendly, and easy to finish.</w:t>
      </w:r>
    </w:p>
    <w:p>
      <w:pPr>
        <w:pStyle w:val="Heading2"/>
      </w:pPr>
      <w:r>
        <w:t>Who it’s for</w:t>
      </w:r>
    </w:p>
    <w:p>
      <w:r>
        <w:t>This course is for you if you are [AUDIENCE], have been [CURRENT PROBLEM], and want [DESIRED RESULT] without [COMMON FRUSTRATION].</w:t>
      </w:r>
    </w:p>
    <w:p>
      <w:pPr>
        <w:pStyle w:val="Heading2"/>
      </w:pPr>
      <w:r>
        <w:t>Call to action</w:t>
      </w:r>
    </w:p>
    <w:p>
      <w:r>
        <w:t>Stop collecting more ideas. Choose a direction you can build on.</w:t>
      </w:r>
    </w:p>
    <w:p>
      <w:r>
        <w:t>Get [COURSE NAME] Today for [PRICE]</w:t>
      </w:r>
    </w:p>
    <w:p>
      <w:pPr>
        <w:pStyle w:val="Heading2"/>
      </w:pPr>
      <w:r>
        <w:t>Risk reversal</w:t>
      </w:r>
    </w:p>
    <w:p>
      <w:r>
        <w:t>[INSERT YOUR ACCURATE REFUND OR SATISFACTION POLICY. Do not promise a guarantee you do not offer.]</w:t>
      </w:r>
    </w:p>
    <w:p>
      <w:pPr>
        <w:pStyle w:val="Heading2"/>
      </w:pPr>
      <w:r>
        <w:t>FAQ prompts</w:t>
      </w:r>
    </w:p>
    <w:p>
      <w:pPr>
        <w:pStyle w:val="ListBullet"/>
      </w:pPr>
      <w:r>
        <w:t>How long will the course take?</w:t>
      </w:r>
    </w:p>
    <w:p>
      <w:pPr>
        <w:pStyle w:val="ListBullet"/>
      </w:pPr>
      <w:r>
        <w:t>Is this suitable for complete beginners?</w:t>
      </w:r>
    </w:p>
    <w:p>
      <w:pPr>
        <w:pStyle w:val="ListBullet"/>
      </w:pPr>
      <w:r>
        <w:t>What format is the training delivered in?</w:t>
      </w:r>
    </w:p>
    <w:p>
      <w:pPr>
        <w:pStyle w:val="ListBullet"/>
      </w:pPr>
      <w:r>
        <w:t>Do I need special software?</w:t>
      </w:r>
    </w:p>
    <w:p>
      <w:pPr>
        <w:pStyle w:val="ListBullet"/>
      </w:pPr>
      <w:r>
        <w:t>How long do I have access?</w:t>
      </w:r>
    </w:p>
    <w:p>
      <w:pPr>
        <w:pStyle w:val="ListBullet"/>
      </w:pPr>
      <w:r>
        <w:t>What support is included?</w:t>
      </w:r>
    </w:p>
    <w:p>
      <w:pPr>
        <w:pStyle w:val="ListBullet"/>
      </w:pPr>
      <w:r>
        <w:t>What is the refund policy?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CONVERSION CHECK  </w:t>
            </w:r>
            <w:r>
              <w:rPr>
                <w:color w:val="24313A"/>
              </w:rPr>
              <w:t>Make the price, format, access terms, support, and refund policy easy to find. Clear beats clever.</w:t>
            </w:r>
          </w:p>
        </w:tc>
      </w:tr>
    </w:tbl>
    <w:p>
      <w:pPr>
        <w:spacing w:after="20"/>
      </w:pP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5</w:t>
      </w:r>
    </w:p>
    <w:p>
      <w:pPr>
        <w:pStyle w:val="Heading1"/>
      </w:pPr>
      <w:r>
        <w:t>Seven Promotional Emails</w:t>
      </w:r>
    </w:p>
    <w:p>
      <w:r>
        <w:t>Use this sequence over seven to ten days. Replace brackets and delete anything that is not accurate for your offer.</w:t>
      </w:r>
    </w:p>
    <w:p>
      <w:pPr>
        <w:pStyle w:val="Heading2"/>
      </w:pPr>
      <w:r>
        <w:t>Email 1  -  The pattern interrupt</w:t>
      </w:r>
    </w:p>
    <w:p>
      <w:r>
        <w:t>Subject: You probably don’t need another tactic</w:t>
      </w:r>
    </w:p>
    <w:p>
      <w:r>
        <w:t>Every week brings a new tool, platform, and “must-do.” But more options do not always create more progress. Sometimes the fastest way forward is to choose fewer priorities and build a system you can actually maintain.</w:t>
        <w:br/>
        <w:br/>
        <w:t>That is exactly what [COURSE NAME] helps you do. It is a short, beginner-friendly course for [AUDIENCE] who want [RESULT] without [FRUSTRATION].</w:t>
        <w:br/>
        <w:br/>
        <w:t>Take a look here: [LINK]</w:t>
      </w:r>
    </w:p>
    <w:p>
      <w:pPr>
        <w:pStyle w:val="Heading2"/>
      </w:pPr>
      <w:r>
        <w:t>Email 2  -  Name the real problem</w:t>
      </w:r>
    </w:p>
    <w:p>
      <w:r>
        <w:t>Subject: The hidden cost of starting over</w:t>
      </w:r>
    </w:p>
    <w:p>
      <w:r>
        <w:t>Starting fresh can feel productive. New plan. New platform. New opportunity. But every restart throws away the learning, momentum, and trust you already built.</w:t>
        <w:br/>
        <w:br/>
        <w:t>Inside [COURSE NAME], you will learn how to spot that cycle, choose a clearer direction, and create a business plan that fits the way you work.</w:t>
        <w:br/>
        <w:br/>
        <w:t>Get the details: [LINK]</w:t>
      </w:r>
    </w:p>
    <w:p>
      <w:pPr>
        <w:pStyle w:val="Heading2"/>
      </w:pPr>
      <w:r>
        <w:t>Email 3  -  Show the mechanism</w:t>
      </w:r>
    </w:p>
    <w:p>
      <w:r>
        <w:t>Subject: A simpler way to choose what matters</w:t>
      </w:r>
    </w:p>
    <w:p>
      <w:r>
        <w:t>When everything feels important, nothing gets your best attention. [COURSE NAME] walks you through practical frameworks - including the Rule of Three and an 80/20 business audit - to help you narrow the field.</w:t>
        <w:br/>
        <w:br/>
        <w:t>The goal is not to do more. It is to do the right work more consistently.</w:t>
        <w:br/>
        <w:br/>
        <w:t>See what is included: [LINK]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5 • CONTINUED</w:t>
      </w:r>
    </w:p>
    <w:p>
      <w:pPr>
        <w:pStyle w:val="Heading1"/>
      </w:pPr>
      <w:r>
        <w:t>Promotional Emails, Continued</w:t>
      </w:r>
    </w:p>
    <w:p>
      <w:pPr>
        <w:pStyle w:val="Heading2"/>
      </w:pPr>
      <w:r>
        <w:t>Email 4  -  Fit and identity</w:t>
      </w:r>
    </w:p>
    <w:p>
      <w:r>
        <w:t>Subject: Your business should fit you</w:t>
      </w:r>
    </w:p>
    <w:p>
      <w:r>
        <w:t>A business model can look perfect on paper and still be wrong for your personality, energy, or schedule. [COURSE NAME] helps you think through those tradeoffs before you commit more time and money.</w:t>
        <w:br/>
        <w:br/>
        <w:t>If you want a simpler, more personal way to plan your next move, start here: [LINK]</w:t>
      </w:r>
    </w:p>
    <w:p>
      <w:pPr>
        <w:pStyle w:val="Heading2"/>
      </w:pPr>
      <w:r>
        <w:t>Email 5  -  Objection handling</w:t>
      </w:r>
    </w:p>
    <w:p>
      <w:r>
        <w:t>Subject: “I don’t have time for another course”</w:t>
      </w:r>
    </w:p>
    <w:p>
      <w:r>
        <w:t>That is fair - and it is why this training is intentionally concise. The lessons are short, focused, and designed to help you make decisions, not collect more homework.</w:t>
        <w:br/>
        <w:br/>
        <w:t>You can complete the course in [ACCURATE TIME] and leave with a clearer direction for what to do next.</w:t>
        <w:br/>
        <w:br/>
        <w:t>Get instant access: [LINK]</w:t>
      </w:r>
    </w:p>
    <w:p>
      <w:pPr>
        <w:pStyle w:val="Heading2"/>
      </w:pPr>
      <w:r>
        <w:t>Email 6  -  Stack the value</w:t>
      </w:r>
    </w:p>
    <w:p>
      <w:r>
        <w:t>Subject: Everything you get with [COURSE NAME]</w:t>
      </w:r>
    </w:p>
    <w:p>
      <w:r>
        <w:t>When you join, you receive [NUMBER] video lessons plus [COMPANION ASSETS]. Together, they help you move from scattered ideas to a simpler business direction you can actually follow.</w:t>
        <w:br/>
        <w:br/>
        <w:t>You get all of it today for [PRICE]: [LINK]</w:t>
      </w:r>
    </w:p>
    <w:p>
      <w:pPr>
        <w:pStyle w:val="Heading2"/>
      </w:pPr>
      <w:r>
        <w:t>Email 7  -  Honest urgency</w:t>
      </w:r>
    </w:p>
    <w:p>
      <w:r>
        <w:t>Subject: [PRICE/BONUS] ends [REAL DEADLINE]</w:t>
      </w:r>
    </w:p>
    <w:p>
      <w:r>
        <w:t>A quick reminder: [DESCRIBE THE REAL DEADLINE OR CHANGE]. If [COURSE NAME] is a fit for you, now is the time to take a look.</w:t>
        <w:br/>
        <w:br/>
        <w:t>You will learn how to choose a focused business direction, use your time more intentionally, and create a simpler system around the way you work.</w:t>
        <w:br/>
        <w:br/>
        <w:t>Join before [DEADLINE]: [LINK]</w:t>
        <w:br/>
        <w:br/>
        <w:t>If there is no real deadline, remove urgency and send a straightforward invitation instead.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6</w:t>
      </w:r>
    </w:p>
    <w:p>
      <w:pPr>
        <w:pStyle w:val="Heading1"/>
      </w:pPr>
      <w:r>
        <w:t>Fast Social Promotion</w:t>
      </w:r>
    </w:p>
    <w:p>
      <w:pPr>
        <w:pStyle w:val="Heading2"/>
      </w:pPr>
      <w:r>
        <w:t>Post 1  -  The contrarian hook</w:t>
      </w:r>
    </w:p>
    <w:p>
      <w:r>
        <w:t>You probably do not need another online business tactic.</w:t>
        <w:br/>
        <w:br/>
        <w:t>You may need a simpler way to decide what deserves your attention - and what does not.</w:t>
        <w:br/>
        <w:br/>
        <w:t>[COURSE NAME] helps [AUDIENCE] create a clearer, more focused business direction without chasing every new idea.</w:t>
        <w:br/>
        <w:br/>
        <w:t>[LINK]</w:t>
      </w:r>
    </w:p>
    <w:p>
      <w:pPr>
        <w:pStyle w:val="Heading2"/>
      </w:pPr>
      <w:r>
        <w:t>Post 2  -  The restart problem</w:t>
      </w:r>
    </w:p>
    <w:p>
      <w:r>
        <w:t>Starting over feels exciting. It also resets your momentum.</w:t>
        <w:br/>
        <w:br/>
        <w:t>Before you switch platforms, niches, or business models again, learn how to evaluate what is already working and build on it.</w:t>
        <w:br/>
        <w:br/>
        <w:t>That is one of the practical ideas inside [COURSE NAME].</w:t>
        <w:br/>
        <w:br/>
        <w:t>[LINK]</w:t>
      </w:r>
    </w:p>
    <w:p>
      <w:pPr>
        <w:pStyle w:val="Heading2"/>
      </w:pPr>
      <w:r>
        <w:t>Post 3  -  The outcome</w:t>
      </w:r>
    </w:p>
    <w:p>
      <w:r>
        <w:t>What if your next step was not “do more”?</w:t>
        <w:br/>
        <w:br/>
        <w:t>What if it was:</w:t>
        <w:br/>
        <w:t>• choose fewer priorities</w:t>
        <w:br/>
        <w:t>• build around your strengths</w:t>
        <w:br/>
        <w:t>• create a system you can maintain</w:t>
        <w:br/>
        <w:br/>
        <w:t>That is the goal of [COURSE NAME]. Get the details: [LINK]</w:t>
      </w:r>
    </w:p>
    <w:p>
      <w:pPr>
        <w:pStyle w:val="Heading2"/>
      </w:pPr>
      <w:r>
        <w:t>Post 4  -  The question</w:t>
      </w:r>
    </w:p>
    <w:p>
      <w:r>
        <w:t>What is the biggest thing keeping your online business stuck right now?</w:t>
        <w:br/>
        <w:br/>
        <w:t>A) Too many ideas</w:t>
        <w:br/>
        <w:t>B) Not enough time</w:t>
        <w:br/>
        <w:t>C) Unsure which model to choose</w:t>
        <w:br/>
        <w:t>D) Constantly starting over</w:t>
        <w:br/>
        <w:br/>
        <w:t>[COURSE NAME] was designed to help with exactly these early-stage decisions. [LINK]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BEST PRACTICE  </w:t>
            </w:r>
            <w:r>
              <w:rPr>
                <w:color w:val="24313A"/>
              </w:rPr>
              <w:t>Pair each post with one course graphic and one clear link.</w:t>
            </w:r>
          </w:p>
        </w:tc>
      </w:tr>
    </w:tbl>
    <w:p>
      <w:pPr>
        <w:spacing w:after="20"/>
      </w:pP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DAY 7</w:t>
      </w:r>
    </w:p>
    <w:p>
      <w:pPr>
        <w:pStyle w:val="Heading1"/>
      </w:pPr>
      <w:r>
        <w:t>Publish, Test, and Improve</w:t>
      </w:r>
    </w:p>
    <w:p>
      <w:pPr>
        <w:pStyle w:val="Heading2"/>
      </w:pPr>
      <w:r>
        <w:t>Launch checklist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sales page names one audience and one primary result.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checkout link works on desktop and mobile.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buyer receives access immediately after purchase.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All promised files open correctly.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price and any future price change are accurate.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refund policy and support contact are visible.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Promotional links include tracking where available.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sent a test purchase or completed the full buyer journey.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scheduled the email and social promotion.</w:t>
      </w:r>
    </w:p>
    <w:p>
      <w:pPr>
        <w:pStyle w:val="Heading2"/>
      </w:pPr>
      <w:r>
        <w:t>Track only what helps you decide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1944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3816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WHAT IT TELLS YOU</w:t>
            </w:r>
          </w:p>
        </w:tc>
        <w:tc>
          <w:tcPr>
            <w:tcW w:type="dxa" w:w="3960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FIRST RESPONSE</w:t>
            </w:r>
          </w:p>
        </w:tc>
      </w:tr>
      <w:tr>
        <w:trPr>
          <w:cantSplit/>
        </w:trPr>
        <w:tc>
          <w:tcPr>
            <w:tcW w:type="dxa" w:w="194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Sales page visitors</w:t>
            </w:r>
          </w:p>
        </w:tc>
        <w:tc>
          <w:tcPr>
            <w:tcW w:type="dxa" w:w="381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Whether promotion is generating attention</w:t>
            </w:r>
          </w:p>
        </w:tc>
        <w:tc>
          <w:tcPr>
            <w:tcW w:type="dxa" w:w="396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Improve reach or distribution if traffic is low.</w:t>
            </w:r>
          </w:p>
        </w:tc>
      </w:tr>
      <w:tr>
        <w:trPr>
          <w:cantSplit/>
        </w:trPr>
        <w:tc>
          <w:tcPr>
            <w:tcW w:type="dxa" w:w="194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Checkout clicks</w:t>
            </w:r>
          </w:p>
        </w:tc>
        <w:tc>
          <w:tcPr>
            <w:tcW w:type="dxa" w:w="381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Whether the page creates buying intent</w:t>
            </w:r>
          </w:p>
        </w:tc>
        <w:tc>
          <w:tcPr>
            <w:tcW w:type="dxa" w:w="396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Clarify the promise, price, or call to action.</w:t>
            </w:r>
          </w:p>
        </w:tc>
      </w:tr>
      <w:tr>
        <w:trPr>
          <w:cantSplit/>
        </w:trPr>
        <w:tc>
          <w:tcPr>
            <w:tcW w:type="dxa" w:w="194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Sales</w:t>
            </w:r>
          </w:p>
        </w:tc>
        <w:tc>
          <w:tcPr>
            <w:tcW w:type="dxa" w:w="381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Whether the complete offer converts</w:t>
            </w:r>
          </w:p>
        </w:tc>
        <w:tc>
          <w:tcPr>
            <w:tcW w:type="dxa" w:w="396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Compare sales with traffic before changing the product.</w:t>
            </w:r>
          </w:p>
        </w:tc>
      </w:tr>
      <w:tr>
        <w:trPr>
          <w:cantSplit/>
        </w:trPr>
        <w:tc>
          <w:tcPr>
            <w:tcW w:type="dxa" w:w="194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Refunds / questions</w:t>
            </w:r>
          </w:p>
        </w:tc>
        <w:tc>
          <w:tcPr>
            <w:tcW w:type="dxa" w:w="381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Where expectations may be unclear</w:t>
            </w:r>
          </w:p>
        </w:tc>
        <w:tc>
          <w:tcPr>
            <w:tcW w:type="dxa" w:w="3960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Improve the copy, onboarding, or support boundaries.</w:t>
            </w:r>
          </w:p>
        </w:tc>
      </w:tr>
      <w:tr>
        <w:trPr>
          <w:cantSplit/>
        </w:trPr>
        <w:tc>
          <w:tcPr>
            <w:tcW w:type="dxa" w:w="194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Completion / feedback</w:t>
            </w:r>
          </w:p>
        </w:tc>
        <w:tc>
          <w:tcPr>
            <w:tcW w:type="dxa" w:w="381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Whether buyers use and value the course</w:t>
            </w:r>
          </w:p>
        </w:tc>
        <w:tc>
          <w:tcPr>
            <w:tcW w:type="dxa" w:w="396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Add guidance only where people are getting stuck.</w:t>
            </w:r>
          </w:p>
        </w:tc>
      </w:tr>
    </w:tbl>
    <w:p>
      <w:pPr>
        <w:spacing w:after="20"/>
      </w:pP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OPTIMIZATION</w:t>
      </w:r>
    </w:p>
    <w:p>
      <w:pPr>
        <w:pStyle w:val="Heading1"/>
      </w:pPr>
      <w:r>
        <w:t>Your 30-Day Improvement Plan</w:t>
      </w:r>
    </w:p>
    <w:p>
      <w:r>
        <w:t>Do not rebuild the whole offer after one slow day. Collect enough information to identify the actual bottleneck.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93"/>
        <w:gridCol w:w="3293"/>
        <w:gridCol w:w="3293"/>
      </w:tblGrid>
      <w:tr>
        <w:trPr>
          <w:tblHeader w:val="true"/>
        </w:trPr>
        <w:tc>
          <w:tcPr>
            <w:tcW w:type="dxa" w:w="936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WEEK</w:t>
            </w:r>
          </w:p>
        </w:tc>
        <w:tc>
          <w:tcPr>
            <w:tcW w:type="dxa" w:w="2088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FOCUS</w:t>
            </w:r>
          </w:p>
        </w:tc>
        <w:tc>
          <w:tcPr>
            <w:tcW w:type="dxa" w:w="6696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ACTION</w:t>
            </w:r>
          </w:p>
        </w:tc>
      </w:tr>
      <w:tr>
        <w:trPr>
          <w:cantSplit/>
        </w:trPr>
        <w:tc>
          <w:tcPr>
            <w:tcW w:type="dxa" w:w="93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1</w:t>
            </w:r>
          </w:p>
        </w:tc>
        <w:tc>
          <w:tcPr>
            <w:tcW w:type="dxa" w:w="208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Launch</w:t>
            </w:r>
          </w:p>
        </w:tc>
        <w:tc>
          <w:tcPr>
            <w:tcW w:type="dxa" w:w="669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Publish the offer and complete the full seven-day promotion.</w:t>
            </w:r>
          </w:p>
        </w:tc>
      </w:tr>
      <w:tr>
        <w:trPr>
          <w:cantSplit/>
        </w:trPr>
        <w:tc>
          <w:tcPr>
            <w:tcW w:type="dxa" w:w="93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2</w:t>
            </w:r>
          </w:p>
        </w:tc>
        <w:tc>
          <w:tcPr>
            <w:tcW w:type="dxa" w:w="208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Listen</w:t>
            </w:r>
          </w:p>
        </w:tc>
        <w:tc>
          <w:tcPr>
            <w:tcW w:type="dxa" w:w="669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Collect questions, objections, clicks, sales, and buyer feedback.</w:t>
            </w:r>
          </w:p>
        </w:tc>
      </w:tr>
      <w:tr>
        <w:trPr>
          <w:cantSplit/>
        </w:trPr>
        <w:tc>
          <w:tcPr>
            <w:tcW w:type="dxa" w:w="93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3</w:t>
            </w:r>
          </w:p>
        </w:tc>
        <w:tc>
          <w:tcPr>
            <w:tcW w:type="dxa" w:w="208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Improve one thing</w:t>
            </w:r>
          </w:p>
        </w:tc>
        <w:tc>
          <w:tcPr>
            <w:tcW w:type="dxa" w:w="6696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Change the weakest point: traffic, headline, offer clarity, proof, or onboarding.</w:t>
            </w:r>
          </w:p>
        </w:tc>
      </w:tr>
      <w:tr>
        <w:trPr>
          <w:cantSplit/>
        </w:trPr>
        <w:tc>
          <w:tcPr>
            <w:tcW w:type="dxa" w:w="93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4</w:t>
            </w:r>
          </w:p>
        </w:tc>
        <w:tc>
          <w:tcPr>
            <w:tcW w:type="dxa" w:w="208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Relaunch</w:t>
            </w:r>
          </w:p>
        </w:tc>
        <w:tc>
          <w:tcPr>
            <w:tcW w:type="dxa" w:w="6696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Promote again with the improved message and compare results.</w:t>
            </w:r>
          </w:p>
        </w:tc>
      </w:tr>
    </w:tbl>
    <w:p>
      <w:pPr>
        <w:spacing w:after="20"/>
      </w:pPr>
    </w:p>
    <w:p>
      <w:pPr>
        <w:pStyle w:val="Heading2"/>
      </w:pPr>
      <w:r>
        <w:t>Simple launch scorecard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46"/>
        <w:gridCol w:w="1646"/>
        <w:gridCol w:w="1646"/>
        <w:gridCol w:w="1646"/>
        <w:gridCol w:w="1646"/>
        <w:gridCol w:w="1646"/>
      </w:tblGrid>
      <w:tr>
        <w:trPr>
          <w:tblHeader w:val="true"/>
        </w:trPr>
        <w:tc>
          <w:tcPr>
            <w:tcW w:type="dxa" w:w="151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DATE</w:t>
            </w:r>
          </w:p>
        </w:tc>
        <w:tc>
          <w:tcPr>
            <w:tcW w:type="dxa" w:w="151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VISITORS</w:t>
            </w:r>
          </w:p>
        </w:tc>
        <w:tc>
          <w:tcPr>
            <w:tcW w:type="dxa" w:w="1368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CLICKS</w:t>
            </w:r>
          </w:p>
        </w:tc>
        <w:tc>
          <w:tcPr>
            <w:tcW w:type="dxa" w:w="115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SALES</w:t>
            </w:r>
          </w:p>
        </w:tc>
        <w:tc>
          <w:tcPr>
            <w:tcW w:type="dxa" w:w="151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REVENUE</w:t>
            </w:r>
          </w:p>
        </w:tc>
        <w:tc>
          <w:tcPr>
            <w:tcW w:type="dxa" w:w="2664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NOTES</w:t>
            </w:r>
          </w:p>
        </w:tc>
      </w:tr>
      <w:tr>
        <w:trPr>
          <w:cantSplit/>
        </w:trPr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  <w:tr>
        <w:trPr>
          <w:cantSplit/>
        </w:trPr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  <w:tr>
        <w:trPr>
          <w:cantSplit/>
        </w:trPr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  <w:tr>
        <w:trPr>
          <w:cantSplit/>
        </w:trPr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  <w:tr>
        <w:trPr>
          <w:cantSplit/>
        </w:trPr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  <w:tr>
        <w:trPr>
          <w:cantSplit/>
        </w:trPr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36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15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15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  <w:tc>
          <w:tcPr>
            <w:tcW w:type="dxa" w:w="2664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</w:r>
          </w:p>
        </w:tc>
      </w:tr>
    </w:tbl>
    <w:p>
      <w:pPr>
        <w:spacing w:after="20"/>
      </w:pPr>
    </w:p>
    <w:p>
      <w:r>
        <w:t>What worked best?</w:t>
      </w:r>
    </w:p>
    <w:p>
      <w:r>
        <w:t>________________________________________________________________________________</w:t>
      </w:r>
    </w:p>
    <w:p>
      <w:r>
        <w:t>What will I change next?</w:t>
      </w:r>
    </w:p>
    <w:p>
      <w:r>
        <w:t>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REMEMBER  </w:t>
            </w:r>
            <w:r>
              <w:rPr>
                <w:color w:val="24313A"/>
              </w:rPr>
              <w:t>Your first launch is a test, not a verdict. Finish, measure, and improve one decision at a time.</w:t>
            </w:r>
          </w:p>
        </w:tc>
      </w:tr>
    </w:tbl>
    <w:p>
      <w:pPr>
        <w:spacing w:after="20"/>
      </w:pP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RESPONSIBLE PROMOTION</w:t>
      </w:r>
    </w:p>
    <w:p>
      <w:pPr>
        <w:pStyle w:val="Heading1"/>
      </w:pPr>
      <w:r>
        <w:t>Claims and Trust Checklist</w:t>
      </w:r>
    </w:p>
    <w:p>
      <w:r>
        <w:t>A strong offer does not need exaggerated promises. Use accurate, specific language that matches what the buyer actually receives.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9"/>
        <w:gridCol w:w="4939"/>
      </w:tblGrid>
      <w:tr>
        <w:trPr>
          <w:tblHeader w:val="true"/>
        </w:trPr>
        <w:tc>
          <w:tcPr>
            <w:tcW w:type="dxa" w:w="4608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AVOID</w:t>
            </w:r>
          </w:p>
        </w:tc>
        <w:tc>
          <w:tcPr>
            <w:tcW w:type="dxa" w:w="5112"/>
            <w:shd w:fill="13223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FFFFFF"/>
              <w:left w:val="single" w:sz="4" w:color="FFFFFF"/>
              <w:bottom w:val="single" w:sz="4" w:color="FFFFFF"/>
              <w:right w:val="single" w:sz="4" w:color="FFFFFF"/>
              <w:insideH w:val="single" w:sz="4" w:color="FFFFFF"/>
              <w:insideV w:val="single" w:sz="4" w:color="FFFFFF"/>
            </w:tcBorders>
          </w:tcPr>
          <w:p>
            <w:r>
              <w:rPr>
                <w:b/>
                <w:color w:val="FFFFFF"/>
                <w:sz w:val="18"/>
              </w:rPr>
              <w:t>USE INSTEAD</w:t>
            </w:r>
          </w:p>
        </w:tc>
      </w:tr>
      <w:tr>
        <w:trPr>
          <w:cantSplit/>
        </w:trPr>
        <w:tc>
          <w:tcPr>
            <w:tcW w:type="dxa" w:w="460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Guaranteed income or effortless success</w:t>
            </w:r>
          </w:p>
        </w:tc>
        <w:tc>
          <w:tcPr>
            <w:tcW w:type="dxa" w:w="51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 clear description of the skills, frameworks, or decisions taught</w:t>
            </w:r>
          </w:p>
        </w:tc>
      </w:tr>
      <w:tr>
        <w:trPr>
          <w:cantSplit/>
        </w:trPr>
        <w:tc>
          <w:tcPr>
            <w:tcW w:type="dxa" w:w="460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Fake scarcity or an invented deadline</w:t>
            </w:r>
          </w:p>
        </w:tc>
        <w:tc>
          <w:tcPr>
            <w:tcW w:type="dxa" w:w="51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A real launch window, bonus deadline, or price change</w:t>
            </w:r>
          </w:p>
        </w:tc>
      </w:tr>
      <w:tr>
        <w:trPr>
          <w:cantSplit/>
        </w:trPr>
        <w:tc>
          <w:tcPr>
            <w:tcW w:type="dxa" w:w="460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Unverifiable “most searched” claims</w:t>
            </w:r>
          </w:p>
        </w:tc>
        <w:tc>
          <w:tcPr>
            <w:tcW w:type="dxa" w:w="51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Specific buyer problems and course outcomes</w:t>
            </w:r>
          </w:p>
        </w:tc>
      </w:tr>
      <w:tr>
        <w:trPr>
          <w:cantSplit/>
        </w:trPr>
        <w:tc>
          <w:tcPr>
            <w:tcW w:type="dxa" w:w="4608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Testimonials that imply typical earnings</w:t>
            </w:r>
          </w:p>
        </w:tc>
        <w:tc>
          <w:tcPr>
            <w:tcW w:type="dxa" w:w="5112"/>
            <w:shd w:fill="F3F6F8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Relevant, permissioned feedback with proper context</w:t>
            </w:r>
          </w:p>
        </w:tc>
      </w:tr>
      <w:tr>
        <w:trPr>
          <w:cantSplit/>
        </w:trPr>
        <w:tc>
          <w:tcPr>
            <w:tcW w:type="dxa" w:w="4608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Hiding support or refund limitations</w:t>
            </w:r>
          </w:p>
        </w:tc>
        <w:tc>
          <w:tcPr>
            <w:tcW w:type="dxa" w:w="5112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6" w:color="D7E1E5"/>
              <w:left w:val="single" w:sz="6" w:color="D7E1E5"/>
              <w:bottom w:val="single" w:sz="6" w:color="D7E1E5"/>
              <w:right w:val="single" w:sz="6" w:color="D7E1E5"/>
              <w:insideH w:val="single" w:sz="6" w:color="D7E1E5"/>
              <w:insideV w:val="single" w:sz="6" w:color="D7E1E5"/>
            </w:tcBorders>
            <w:vAlign w:val="center"/>
          </w:tcPr>
          <w:p>
            <w:pPr>
              <w:spacing w:after="0"/>
            </w:pPr>
            <w:r>
              <w:rPr>
                <w:color w:val="24313A"/>
                <w:sz w:val="18"/>
              </w:rPr>
              <w:t>Visible terms written in plain language</w:t>
            </w:r>
          </w:p>
        </w:tc>
      </w:tr>
    </w:tbl>
    <w:p>
      <w:pPr>
        <w:spacing w:after="20"/>
      </w:pPr>
    </w:p>
    <w:p>
      <w:pPr>
        <w:pStyle w:val="Heading2"/>
      </w:pPr>
      <w:r>
        <w:t>Before you publish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Every claim is true and supportable.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Any deadline or scarcity is real.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I have permission to use every testimonial.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The sales page accurately describes what is included.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My licensing and resale terms match the rights I actually received.</w:t>
      </w:r>
    </w:p>
    <w:p>
      <w:pPr>
        <w:pStyle w:val="ListBullet"/>
        <w:ind w:left="547" w:hanging="317"/>
      </w:pPr>
      <w:r>
        <w:rPr>
          <w:color w:val="2CA58D"/>
        </w:rPr>
        <w:t xml:space="preserve">☐ </w:t>
      </w:r>
      <w:r>
        <w:t>My offer complies with the rules of my checkout, email, advertising, and marketplace platforms.</w:t>
      </w:r>
    </w:p>
    <w:p>
      <w:pPr>
        <w:pStyle w:val="Heading2"/>
      </w:pPr>
      <w:r>
        <w:t>Important note</w:t>
      </w:r>
    </w:p>
    <w:p>
      <w:r>
        <w:t>This toolkit provides general marketing and planning information, not legal, tax, financial, or platform-compliance advice. Check the current rules that apply to your business and location.</w:t>
      </w:r>
    </w:p>
    <w:p>
      <w:r/>
    </w:p>
    <w:p>
      <w:pPr>
        <w:spacing w:before="40" w:after="160"/>
      </w:pPr>
      <w:r>
        <w:rPr>
          <w:rFonts w:ascii="Aptos" w:hAnsi="Aptos"/>
          <w:b/>
          <w:color w:val="2CA58D"/>
          <w:sz w:val="18"/>
        </w:rPr>
        <w:t>ONE-PAGE ACTION PLAN</w:t>
      </w:r>
    </w:p>
    <w:p>
      <w:pPr>
        <w:pStyle w:val="Heading1"/>
      </w:pPr>
      <w:r>
        <w:t>My Launch at a Glance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9"/>
        <w:gridCol w:w="4939"/>
      </w:tblGrid>
      <w:tr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Course / offer name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Audience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</w:tr>
      <w:tr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Primary promise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Profit path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</w:tr>
      <w:tr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Launch price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Regular price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</w:tr>
      <w:tr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Launch date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Sales page link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</w:tr>
      <w:tr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Checkout link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  <w:tc>
          <w:tcPr>
            <w:tcW w:type="dxa" w:w="4824"/>
            <w:tcMar>
              <w:top w:w="80" w:type="dxa"/>
              <w:start w:w="120" w:type="dxa"/>
              <w:bottom w:w="80" w:type="dxa"/>
              <w:end w:w="120" w:type="dxa"/>
            </w:tcMar>
            <w:tcBorders>
              <w:top w:val="single" w:sz="4" w:color="D7E1E5"/>
              <w:left w:val="single" w:sz="4" w:color="D7E1E5"/>
              <w:bottom w:val="single" w:sz="4" w:color="D7E1E5"/>
              <w:right w:val="single" w:sz="4" w:color="D7E1E5"/>
              <w:insideH w:val="single" w:sz="4" w:color="D7E1E5"/>
              <w:insideV w:val="single" w:sz="4" w:color="D7E1E5"/>
            </w:tcBorders>
          </w:tcPr>
          <w:p>
            <w:pPr>
              <w:spacing w:after="60"/>
            </w:pPr>
            <w:r>
              <w:rPr>
                <w:b/>
                <w:color w:val="245C73"/>
                <w:sz w:val="18"/>
              </w:rPr>
              <w:t>Support contact</w:t>
            </w:r>
          </w:p>
          <w:p>
            <w:pPr>
              <w:spacing w:after="0"/>
            </w:pPr>
            <w:r>
              <w:rPr>
                <w:color w:val="62717B"/>
              </w:rPr>
              <w:t>________________________________</w:t>
            </w:r>
          </w:p>
        </w:tc>
      </w:tr>
    </w:tbl>
    <w:p>
      <w:pPr>
        <w:spacing w:after="20"/>
      </w:pPr>
    </w:p>
    <w:p>
      <w:pPr>
        <w:pStyle w:val="Heading2"/>
      </w:pPr>
      <w:r>
        <w:t>My three launch priorities</w:t>
      </w:r>
    </w:p>
    <w:p>
      <w:r>
        <w:t>1. ______________________________________________________________________________</w:t>
      </w:r>
    </w:p>
    <w:p>
      <w:r>
        <w:t>2. ______________________________________________________________________________</w:t>
      </w:r>
    </w:p>
    <w:p>
      <w:r>
        <w:t>3. ______________________________________________________________________________</w:t>
      </w:r>
    </w:p>
    <w:p>
      <w:pPr>
        <w:pStyle w:val="Heading2"/>
      </w:pPr>
      <w:r>
        <w:t>The one metric I will watch first</w:t>
      </w:r>
    </w:p>
    <w:p>
      <w:r>
        <w:t>________________________________________________________________________________</w:t>
      </w:r>
    </w:p>
    <w:p>
      <w:pPr>
        <w:pStyle w:val="Heading2"/>
      </w:pPr>
      <w:r>
        <w:t>The first improvement I will test</w:t>
      </w:r>
    </w:p>
    <w:p>
      <w:r>
        <w:t>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878"/>
      </w:tblGrid>
      <w:tr>
        <w:trPr>
          <w:cantSplit/>
        </w:trPr>
        <w:tc>
          <w:tcPr>
            <w:tcW w:type="dxa" w:w="9720"/>
            <w:shd w:fill="E8F3F3"/>
            <w:tcMar>
              <w:top w:w="160" w:type="dxa"/>
              <w:start w:w="180" w:type="dxa"/>
              <w:bottom w:w="150" w:type="dxa"/>
              <w:end w:w="180" w:type="dxa"/>
            </w:tcMar>
            <w:tcBorders>
              <w:top w:val="single" w:sz="6" w:color="2CA58D"/>
              <w:left w:val="single" w:sz="6" w:color="2CA58D"/>
              <w:bottom w:val="single" w:sz="6" w:color="2CA58D"/>
              <w:right w:val="single" w:sz="6" w:color="2CA58D"/>
              <w:insideH w:val="single" w:sz="6" w:color="2CA58D"/>
              <w:insideV w:val="single" w:sz="6" w:color="2CA58D"/>
            </w:tcBorders>
            <w:vAlign w:val="center"/>
          </w:tcPr>
          <w:p>
            <w:pPr>
              <w:keepLines/>
              <w:spacing w:after="0"/>
            </w:pPr>
            <w:r>
              <w:rPr>
                <w:b/>
                <w:color w:val="2CA58D"/>
              </w:rPr>
              <w:t xml:space="preserve">YOU ARE READY  </w:t>
            </w:r>
            <w:r>
              <w:rPr>
                <w:color w:val="24313A"/>
              </w:rPr>
              <w:t>Choose one path. Set the date. Publish the offer. Let real buyer behavior - not perfectionism - tell you what to improve.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/>
        <w:color w:val="62717B"/>
        <w:sz w:val="18"/>
      </w:rP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/>
    <w:r>
      <w:rPr>
        <w:b/>
        <w:color w:val="245C73"/>
        <w:sz w:val="17"/>
      </w:rPr>
      <w:t>7-DAY COURSE LAUNCH TOOLKIT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3" w:lineRule="auto"/>
    </w:pPr>
    <w:rPr>
      <w:rFonts w:ascii="Aptos" w:hAnsi="Aptos"/>
      <w:color w:val="2431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6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3223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45C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6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3223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32238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00"/>
    </w:pPr>
    <w:rPr>
      <w:rFonts w:asciiTheme="majorHAnsi" w:eastAsiaTheme="majorEastAsia" w:hAnsiTheme="majorHAnsi" w:cstheme="majorBidi" w:ascii="Aptos" w:hAnsi="Aptos"/>
      <w:b w:val="0"/>
      <w:i/>
      <w:iCs/>
      <w:color w:val="245C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283" w:lineRule="auto"/>
      <w:ind w:left="490" w:hanging="259"/>
      <w:contextualSpacing/>
    </w:pPr>
    <w:rPr>
      <w:rFonts w:ascii="Aptos" w:hAnsi="Aptos"/>
      <w:color w:val="24313A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283" w:lineRule="auto"/>
      <w:ind w:left="490" w:hanging="259"/>
      <w:contextualSpacing/>
    </w:pPr>
    <w:rPr>
      <w:rFonts w:ascii="Aptos" w:hAnsi="Aptos"/>
      <w:color w:val="24313A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7-Day Course Launch Toolkit</dc:title>
  <dc:subject>A quick-launch implementation bonus for a ready-made online business course</dc:subject>
  <dc:creator>Websites By Sarah</dc:creator>
  <cp:keywords>course launch, online business, sales toolkit, marketing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